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01" w:rsidRPr="00510601" w:rsidRDefault="00510601" w:rsidP="00306714">
      <w:pPr>
        <w:pStyle w:val="a3"/>
        <w:shd w:val="clear" w:color="auto" w:fill="FFFFFF"/>
        <w:spacing w:line="360" w:lineRule="auto"/>
        <w:jc w:val="center"/>
        <w:rPr>
          <w:rFonts w:ascii="Tunga" w:hAnsi="Tunga" w:cs="Tunga"/>
          <w:b/>
          <w:szCs w:val="23"/>
        </w:rPr>
      </w:pPr>
      <w:r w:rsidRPr="00510601">
        <w:rPr>
          <w:rFonts w:ascii="Tahoma" w:hAnsi="Tahoma" w:cs="Tahoma"/>
          <w:b/>
          <w:szCs w:val="23"/>
        </w:rPr>
        <w:t>М</w:t>
      </w:r>
      <w:r w:rsidR="00E9626F">
        <w:rPr>
          <w:rFonts w:ascii="Tahoma" w:hAnsi="Tahoma" w:cs="Tahoma"/>
          <w:b/>
          <w:szCs w:val="23"/>
        </w:rPr>
        <w:t>ЕМОРАНДУМ О СОТРУДНИЧЕСТВЕ МЕЖДУ ЦЕНТРАЛЬНОЙ КОМИССИЕЙ ПО ВЫБОРАМ И ПРОВЕДЕНИЮ РЕФЕРЕНДУМОВ КЫРГЫЗСКОЙ РЕСПУБЛИКИ И ИНТЕРНЕТ-ИЗДАНИЯМИ КЫРГЫЗСКОЙ РЕСПУБЛИКИ ПРИ ПРОВЕДЕНИИ ВЫБОРОВ ДЕПУТАТОВ ЖОГОРКУ КЕНЕША КР 2015</w:t>
      </w:r>
      <w:r w:rsidR="00306714">
        <w:rPr>
          <w:rFonts w:ascii="Tahoma" w:hAnsi="Tahoma" w:cs="Tahoma"/>
          <w:b/>
          <w:szCs w:val="23"/>
        </w:rPr>
        <w:t>г.</w:t>
      </w:r>
    </w:p>
    <w:p w:rsidR="00E9626F" w:rsidRDefault="00510601" w:rsidP="00306714">
      <w:pPr>
        <w:pStyle w:val="a3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Центральная комиссия по выборам и проведению референдумов Кыргызской Республики (далее - Центральная избирательная комиссия) и интернет-издания Кыргызской Республики, далее именуемые Сторонами,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>исходя из важности процесса информационного обеспечения подготовки и проведения свободных выборов,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>учитывая возрастающую роль интернет-изданий в распространении информации и освещении избирательных процессов в Кыргызской Республике,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>в целях оказания содействия интернет-изданиям в предоставлении полных и объективных сведений по вопросам освещения деятельности избирательных комиссий и стадий избирательного процесса,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>для обеспечения права доступа к информации гражд</w:t>
      </w:r>
      <w:bookmarkStart w:id="0" w:name="_GoBack"/>
      <w:bookmarkEnd w:id="0"/>
      <w:r w:rsidRPr="00510601">
        <w:rPr>
          <w:rFonts w:ascii="Arial" w:hAnsi="Arial" w:cs="Arial"/>
          <w:sz w:val="20"/>
          <w:szCs w:val="20"/>
        </w:rPr>
        <w:t>ан Кыргызской Республики, находящихся за пределами Кыргызской Республики и получающих основную информацию через интернет-издания,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 xml:space="preserve">учитывая важность обеспечения равных условий участия интернет-изданий и их представителей в избирательном процессе наравне со средствами массовой информации и </w:t>
      </w:r>
      <w:r w:rsidRPr="00510601">
        <w:rPr>
          <w:rFonts w:ascii="Arial" w:hAnsi="Arial" w:cs="Arial"/>
          <w:sz w:val="20"/>
          <w:szCs w:val="20"/>
        </w:rPr>
        <w:t>их представителями,</w:t>
      </w:r>
      <w:r w:rsidRPr="00510601">
        <w:rPr>
          <w:rFonts w:ascii="Arial" w:hAnsi="Arial" w:cs="Arial"/>
          <w:sz w:val="20"/>
          <w:szCs w:val="20"/>
        </w:rPr>
        <w:t xml:space="preserve"> и другими участниками избирательного процесса,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Fonts w:ascii="Arial" w:hAnsi="Arial" w:cs="Arial"/>
          <w:sz w:val="20"/>
          <w:szCs w:val="20"/>
        </w:rPr>
        <w:t>а также осознавая, что сотрудничество будет способствовать дальнейшему развитию взаимоотношений между Сторонами и окажет положительное влияние на избирательный процесс, подписав настоящий Меморандум, договорились о нижеследующем:</w:t>
      </w:r>
    </w:p>
    <w:p w:rsidR="00306714" w:rsidRPr="00510601" w:rsidRDefault="00306714" w:rsidP="00306714">
      <w:pPr>
        <w:pStyle w:val="a3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1. Общие положения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 xml:space="preserve">1.1. Настоящий Меморандум определяет рамочные условия, которыми договаривающиеся Стороны намерены руководствоваться, реализуя сотрудничество в информационном обеспечении процесса подготовки и проведения выборов депутатов </w:t>
      </w:r>
      <w:proofErr w:type="spellStart"/>
      <w:r w:rsidRPr="00510601">
        <w:rPr>
          <w:rFonts w:ascii="Arial" w:hAnsi="Arial" w:cs="Arial"/>
          <w:sz w:val="20"/>
          <w:szCs w:val="20"/>
        </w:rPr>
        <w:t>Жогорку</w:t>
      </w:r>
      <w:proofErr w:type="spellEnd"/>
      <w:r w:rsidRPr="005106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601">
        <w:rPr>
          <w:rFonts w:ascii="Arial" w:hAnsi="Arial" w:cs="Arial"/>
          <w:sz w:val="20"/>
          <w:szCs w:val="20"/>
        </w:rPr>
        <w:t>Кенеша</w:t>
      </w:r>
      <w:proofErr w:type="spellEnd"/>
      <w:r w:rsidRPr="00510601">
        <w:rPr>
          <w:rFonts w:ascii="Arial" w:hAnsi="Arial" w:cs="Arial"/>
          <w:sz w:val="20"/>
          <w:szCs w:val="20"/>
        </w:rPr>
        <w:t xml:space="preserve"> Кыргызской Республики.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1.2. Под интернет-изданиями понимаются электронные редакции, интернет-сайты, интернет порталы, веб сайты, новостные сайты и т.д.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1.3. Аккредитация интернет-изданий и их представителей в Центральной избирательной комиссии осуществляется в целях всестороннего и объективного информирования</w:t>
      </w:r>
      <w:r w:rsidRPr="00510601">
        <w:rPr>
          <w:rStyle w:val="a4"/>
          <w:rFonts w:ascii="Arial" w:hAnsi="Arial" w:cs="Arial"/>
          <w:sz w:val="20"/>
          <w:szCs w:val="20"/>
        </w:rPr>
        <w:t> </w:t>
      </w:r>
      <w:r w:rsidRPr="00510601">
        <w:rPr>
          <w:rFonts w:ascii="Arial" w:hAnsi="Arial" w:cs="Arial"/>
          <w:sz w:val="20"/>
          <w:szCs w:val="20"/>
        </w:rPr>
        <w:t>о ходе подготовки и проведения выборов на условиях и в порядке аккредитации представителей средств массовой информации, установленных Центральной избирательной комиссией, с учетом особенностей организации и деятельности интернет-изданий.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1.4. Для участия в предвыборной агитации на интернет-издания распространяется порядок предоставления сведений о размере и других условиях оплаты за размещение агитационных материалов, установленный для средств массовой информации, с учетом особенностей организации и деятельности интернет-изданий.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1.5. Деятельность интернет-изданий и их представителей в период подготовки и проведения выборов регулируется законодательством Кыргызской Республики.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2. Условия и порядок аккредитации представителей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Style w:val="a4"/>
          <w:rFonts w:ascii="Arial" w:hAnsi="Arial" w:cs="Arial"/>
          <w:sz w:val="20"/>
          <w:szCs w:val="20"/>
        </w:rPr>
        <w:t>интернет-изданий</w:t>
      </w:r>
      <w:r w:rsidRPr="00510601">
        <w:rPr>
          <w:rFonts w:ascii="Arial" w:hAnsi="Arial" w:cs="Arial"/>
          <w:sz w:val="20"/>
          <w:szCs w:val="20"/>
        </w:rPr>
        <w:t> </w:t>
      </w:r>
      <w:r w:rsidRPr="00510601">
        <w:rPr>
          <w:rStyle w:val="a4"/>
          <w:rFonts w:ascii="Arial" w:hAnsi="Arial" w:cs="Arial"/>
          <w:sz w:val="20"/>
          <w:szCs w:val="20"/>
        </w:rPr>
        <w:t>для всестороннего и объективного информирования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Style w:val="a4"/>
          <w:rFonts w:ascii="Arial" w:hAnsi="Arial" w:cs="Arial"/>
          <w:sz w:val="20"/>
          <w:szCs w:val="20"/>
        </w:rPr>
        <w:t>о ходе подготовки и проведения выборов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2.1. Центральная избирательная комиссия проводит аккредитацию интернет-изданий и/или их представителей на основе настоящего Меморандума.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lastRenderedPageBreak/>
        <w:t xml:space="preserve">2.2. Интернет-издания и/или </w:t>
      </w:r>
      <w:r w:rsidR="005235F0" w:rsidRPr="00510601">
        <w:rPr>
          <w:rFonts w:ascii="Arial" w:hAnsi="Arial" w:cs="Arial"/>
          <w:sz w:val="20"/>
          <w:szCs w:val="20"/>
        </w:rPr>
        <w:t>их представители,</w:t>
      </w:r>
      <w:r w:rsidRPr="00510601">
        <w:rPr>
          <w:rFonts w:ascii="Arial" w:hAnsi="Arial" w:cs="Arial"/>
          <w:sz w:val="20"/>
          <w:szCs w:val="20"/>
        </w:rPr>
        <w:t xml:space="preserve"> желающие получить аккредитацию в Центральной избирательной комиссии вправе подать заявку не позднее десяти календарных дней после официального опубликования решения о назначении выборов.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2.3. Количество интернет-изданий и их представителей для аккредитации не ограничено.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2.4. Количество представителей одного интернет-издания на одном мероприятии, проводимом в любой избирательной комиссии, определяется с учетом реальных возможностей их размещения в помещениях, в которых проводятся заседания и иные мероприятия избирательных комиссий, и не может превышать трех человек от одного интернет-издания.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2.5. Заявка редакции интернет-издания и/или их представителя на аккредитацию подается на имя председателя Центральной избирательной комиссии на официальном бланке редакции за подписью руководителя.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В заявке необходимо указать: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полное наименование интернет-издания, адрес редакции, номера телефонов и факсов, электронный адрес;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анкетные данные представленного(-ых) на аккредитацию представителя(-ей) интернет-издания: полностью фамилию, имя, отчество, должность, служебный и мобильный телефоны.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К заявке прилагаются: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 - письмо от официальной службы регистрации доменов в Кыргызстане, подтверждающее принадлежность домена. 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копия публикации в газете, в которой опубликованы сведения о размере и других условиях оплаты за предоставление эфирного времени, печатной площади.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2.6. Интернет-издания также направляют список представителей интернет-издания и иную информацию, содержащуюся в заявке в электронном варианте на электронную почту </w:t>
      </w:r>
      <w:hyperlink r:id="rId4" w:history="1">
        <w:r w:rsidRPr="00510601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press_slujba@shailoo.gov.kg</w:t>
        </w:r>
      </w:hyperlink>
      <w:r w:rsidRPr="00510601">
        <w:rPr>
          <w:rFonts w:ascii="Arial" w:hAnsi="Arial" w:cs="Arial"/>
          <w:sz w:val="20"/>
          <w:szCs w:val="20"/>
        </w:rPr>
        <w:t>, </w:t>
      </w:r>
      <w:hyperlink r:id="rId5" w:history="1">
        <w:r w:rsidRPr="00510601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pressa@shailoo.gov.kg</w:t>
        </w:r>
      </w:hyperlink>
      <w:r w:rsidRPr="00510601">
        <w:rPr>
          <w:rFonts w:ascii="Arial" w:hAnsi="Arial" w:cs="Arial"/>
          <w:sz w:val="20"/>
          <w:szCs w:val="20"/>
        </w:rPr>
        <w:t xml:space="preserve">, c пометкой: «аккредитация интернет-издания и/или их представителя (название интернет-издания)» в срок, указанный в пункте 2.1 настоящего Меморандума. Копии подписанной заявки и письма от официальной службы регистрации доменов в Кыргызстане в формате </w:t>
      </w:r>
      <w:proofErr w:type="spellStart"/>
      <w:r w:rsidRPr="00510601">
        <w:rPr>
          <w:rFonts w:ascii="Arial" w:hAnsi="Arial" w:cs="Arial"/>
          <w:sz w:val="20"/>
          <w:szCs w:val="20"/>
        </w:rPr>
        <w:t>pdf</w:t>
      </w:r>
      <w:proofErr w:type="spellEnd"/>
      <w:r w:rsidRPr="00510601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510601">
        <w:rPr>
          <w:rFonts w:ascii="Arial" w:hAnsi="Arial" w:cs="Arial"/>
          <w:sz w:val="20"/>
          <w:szCs w:val="20"/>
        </w:rPr>
        <w:t>jpeg</w:t>
      </w:r>
      <w:proofErr w:type="spellEnd"/>
      <w:r w:rsidRPr="00510601">
        <w:rPr>
          <w:rFonts w:ascii="Arial" w:hAnsi="Arial" w:cs="Arial"/>
          <w:sz w:val="20"/>
          <w:szCs w:val="20"/>
        </w:rPr>
        <w:t xml:space="preserve"> прилагаются к электронному письму.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2.7. Заявка на аккредитацию, не отвечающая предъявляемым к ней требованиям или представленная без необходимых документов, к рассмотрению не принимается.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3. Организация аккредитации представителей интернет-изданий</w:t>
      </w:r>
      <w:r w:rsidR="005235F0" w:rsidRPr="005235F0">
        <w:rPr>
          <w:rFonts w:ascii="Arial" w:hAnsi="Arial" w:cs="Arial"/>
          <w:sz w:val="20"/>
          <w:szCs w:val="20"/>
        </w:rPr>
        <w:t xml:space="preserve"> </w:t>
      </w:r>
      <w:r w:rsidRPr="00510601">
        <w:rPr>
          <w:rStyle w:val="a4"/>
          <w:rFonts w:ascii="Arial" w:hAnsi="Arial" w:cs="Arial"/>
          <w:sz w:val="20"/>
          <w:szCs w:val="20"/>
        </w:rPr>
        <w:t>и создание условий для информирования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3.1. Центральная избирательная комиссия в рамках организации аккредитации интернет-издания и/или их представителя: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своевременно оповещает и информирует интернет-издания о сроках и правилах аккредитации интернет-изданий и/или их представителей;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оказывает интернет-изданиям и/или их представителям информационную и консультативную помощь по избирательному законодательству и правилам проведения аккредитации интернет-изданий и/или их представителей;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осуществляет прием и регистрацию документов, поступивших от интернет-издания и/или их представителей.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lastRenderedPageBreak/>
        <w:t>3.2. Решение об аккредитации интернет-издания и/или их представителя принимается Центральной избирательной комиссией не позднее пяти календарных дней после получения последней заявки на аккредитацию.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3.3. После принятия решения об аккредитации интернет-издания и/или их представителя Центральная избирательная комиссия формирует список аккредитованных интернет-изданий и/или их представителей и размещает его на официальном сайте Центральной избирательной комиссии.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3.4. Центральная избирательная комиссия и нижестоящие избирательные комиссии в рамках создания условий для всестороннего и объективного информирования аккредитованными интернет-изданиями и/или их представителями о ходе подготовки и проведения выборов: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своевременно информируют интернет-издания и/или их представителей о заседаниях Центральной избирательной комиссии и включенных в повестку дня вопросах;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обеспечивают допуск представителей интернет-изданий на заседания избирательных комиссий;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предоставляют специальные места аккредитованным представителям интернет-изданий для передачи оперативных сообщений в свои редакции с использованием технических средств связи;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по запросу предоставляют информацию, касающуюся решений, принятых избирательными комиссиями;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направляют пресс-релизы по итогам заседаний Центральной избирательной комиссии;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 xml:space="preserve">- создают условия и определяют </w:t>
      </w:r>
      <w:r w:rsidR="005235F0" w:rsidRPr="00510601">
        <w:rPr>
          <w:rFonts w:ascii="Arial" w:hAnsi="Arial" w:cs="Arial"/>
          <w:sz w:val="20"/>
          <w:szCs w:val="20"/>
        </w:rPr>
        <w:t>порядок осуществления</w:t>
      </w:r>
      <w:r w:rsidRPr="00510601">
        <w:rPr>
          <w:rFonts w:ascii="Arial" w:hAnsi="Arial" w:cs="Arial"/>
          <w:sz w:val="20"/>
          <w:szCs w:val="20"/>
        </w:rPr>
        <w:t xml:space="preserve"> фото-, видеосъемки в период подготовки к выборам и в день выборов;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организуют специальные брифинги, встречи, пресс-конференции и иные мероприятия для распространения информации;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по запросу знакомят с опубликованными информационно-справочными материалами;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оказывают содействие в организации встреч, интервью с Председателем, его заместителями, членами Центральной избирательной комиссии и членами иных избирательных комиссий.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3.5. Центральная избирательная комиссия вправе: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1)    предупредить интернет-издание и/или его аккредитованного представителя о недопущении искажения информации, озвученной членами Центральной избирательной комиссии при осуществлении своих полномочий на заседаниях, во время дачи интервью и в других случаях;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2)      обратиться к интернет-изданию и/или их представителю о даче опровержения на опубликованную недостоверную и/или искаженную информацию/статью.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 xml:space="preserve">Статья 4. </w:t>
      </w:r>
      <w:r w:rsidR="005235F0" w:rsidRPr="00510601">
        <w:rPr>
          <w:rStyle w:val="a4"/>
          <w:rFonts w:ascii="Arial" w:hAnsi="Arial" w:cs="Arial"/>
          <w:sz w:val="20"/>
          <w:szCs w:val="20"/>
        </w:rPr>
        <w:t>Права и</w:t>
      </w:r>
      <w:r w:rsidRPr="00510601">
        <w:rPr>
          <w:rStyle w:val="a4"/>
          <w:rFonts w:ascii="Arial" w:hAnsi="Arial" w:cs="Arial"/>
          <w:sz w:val="20"/>
          <w:szCs w:val="20"/>
        </w:rPr>
        <w:t xml:space="preserve"> обязанности аккредитованных представителей интернет-изданий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4.1. Аккредитованные интернет-издания и/или их представители пользуются всеми правами на допуск и распространение информации в соответствии с законодательством Кыргызской Республики.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4.2. Интернет-издания и/или их представители, принимающие участие в информационном обеспечении подготовки и проведения выборов вправе: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1) участвовать в информировании избирателей наряду со средствами массовой информации в соответствии с требованиями и нормами избирательного законодательства Кыргызской Республики;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lastRenderedPageBreak/>
        <w:t>2) участвовать в предвыборной агитации наряду со средствами массовой информации;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3) направлять в Центральную</w:t>
      </w:r>
      <w:r w:rsidRPr="00510601">
        <w:rPr>
          <w:rStyle w:val="a4"/>
          <w:rFonts w:ascii="Arial" w:hAnsi="Arial" w:cs="Arial"/>
          <w:sz w:val="20"/>
          <w:szCs w:val="20"/>
        </w:rPr>
        <w:t> </w:t>
      </w:r>
      <w:r w:rsidRPr="00510601">
        <w:rPr>
          <w:rFonts w:ascii="Arial" w:hAnsi="Arial" w:cs="Arial"/>
          <w:sz w:val="20"/>
          <w:szCs w:val="20"/>
        </w:rPr>
        <w:t>избирательную комиссию своих представителей для получения ими аккредитации для всестороннего и объективного информирования о ходе подготовки и проведения выборов.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4.3. Аккредитованные представители обязаны: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а) соблюдать общепризнанные нормы журналистской этики;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б) соблюдать правила ведения предвыборной агитации;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в) предоставлять объективную информацию о работе избирательных комиссий;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г) не допускать публикации, основанные на заведомо ложных сведениях и наносящие ущерб чести, достоинству или деловой репутации кандидатов, политических партий, избирательных комиссий и иных участников избирательного процесса;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д) не допускать злоупотребления свободой слова: запрещаются пропаганда национальной, этнической, расовой, религиозной, межрегиональной вражды, гендерного и иного социального превосходства, призывающего к дискриминации, вражде; или призывы к захвату власти, насильственному изменению конституционного строя и нарушению целостности государства; пропаганда войны и иные формы злоупотребления свободой слова, запрещенные законами Кыргызской Республики;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е) не вмешиваться в ход мероприятия, на котором они присутствуют (если оно не организовано специально для прессы);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ж) не нарушать общественный порядок и нормы поведения в помещениях избирательных комиссий;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з) иметь при себе редакционные удостоверения (документы, подтверждающие принадлежность к интернет-изданию) и паспорта и предъявлять при входе в здания избирательных комиссий, а также по требованию при осуществлении профессиональной деятельности.  Редакционное удостоверение представителя интернет-издания, включенного в перечень аккредитованных представителей интернет-изданий, обеспечивает беспрепятственное прохождение на все заседания и мероприятия избирательных комиссий.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и) размещать решение и мнение членов Центральной избирательной комиссии по их инициативе в случае обращения для дачи разъяснений.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5. Лишение аккредитации представителей интернет-сайтов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5.1. Аккредитация интернет-издания и/или его представителя могут быть отозваны: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при увольнении представителя интернет-изданий из редакции (в этом случае редакция вправе аккредитовать другого представителя);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при прекращении деятельности интернет-издания;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5.2. Центральная избирательная комиссия вправе отозвать аккредитацию всех представителей интернет-издания в случае нарушения пункта 4.3. настоящего Меморандума.</w:t>
      </w:r>
      <w:r w:rsidRPr="00510601">
        <w:rPr>
          <w:rStyle w:val="a4"/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5.3. Решение об отзыве аккредитации принимается Центральной избирательной комиссией. Решение должно быть мотивированным и письменно оформленным.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  <w:r w:rsidRPr="00510601">
        <w:rPr>
          <w:rStyle w:val="a4"/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lastRenderedPageBreak/>
        <w:t>Статья 6. Порядок участия интернет-изданий</w:t>
      </w:r>
      <w:r w:rsidRPr="00510601">
        <w:rPr>
          <w:rFonts w:ascii="Arial" w:hAnsi="Arial" w:cs="Arial"/>
          <w:sz w:val="20"/>
          <w:szCs w:val="20"/>
        </w:rPr>
        <w:t> </w:t>
      </w:r>
      <w:r w:rsidRPr="00510601">
        <w:rPr>
          <w:rStyle w:val="a4"/>
          <w:rFonts w:ascii="Arial" w:hAnsi="Arial" w:cs="Arial"/>
          <w:sz w:val="20"/>
          <w:szCs w:val="20"/>
        </w:rPr>
        <w:t>в предвыборной агитации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6.1. Интернет-издания, желающие участвовать в предвыборной агитации должны опубликовать сведения о размере и других условиях оплаты за размещение агитационного материала не позднее 10 дней после официального опубликования решения о назначении выборов.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6.2. Интернет-издания, изъявившие желание принимать участие в предвыборной агитации в течение 10 дней после официального опубликования решения о назначении выборов должны представить в Центральную избирательную комиссию заявку и документы, указанные в пунктах 2.5. и 2.6. настоящего Меморандума в установленные сроки.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6.4. Интернет-издания, опубликовавшие указанные сведения по истечении срока, указанного в пункте 6.1. настоящего Меморандума не допускаются Центральной избирательной комиссией к участию в предвыборной агитации.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6.5. Интернет-издания, предоставившие в Центральную избирательную комиссию опубликованные сведения по истечении срока, указанного в пункте 6.2. настоящего Меморандума не допускаются Центральной избирательной комиссией к участию в предвыборной агитации.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 xml:space="preserve">6.6. Не предоставление в указанные сроки в Центральную избирательную комиссию документов, указанных в пунктах 2.5. и 2.6. настоящего Меморандума, равно как и не опубликование </w:t>
      </w:r>
      <w:r w:rsidR="005235F0" w:rsidRPr="00510601">
        <w:rPr>
          <w:rFonts w:ascii="Arial" w:hAnsi="Arial" w:cs="Arial"/>
          <w:sz w:val="20"/>
          <w:szCs w:val="20"/>
        </w:rPr>
        <w:t>в сроки</w:t>
      </w:r>
      <w:r w:rsidRPr="00510601">
        <w:rPr>
          <w:rFonts w:ascii="Arial" w:hAnsi="Arial" w:cs="Arial"/>
          <w:sz w:val="20"/>
          <w:szCs w:val="20"/>
        </w:rPr>
        <w:t>, указанные в пункте 6.1. настоящего Меморандума, сведений о размере и условиях оплаты за размещение агитационного материала считаются отказом интернет-издания от участия в предвыборной агитации.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7. Организация участия интернет-изданий в предвыборной агитации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7.1. Центральная избирательная комиссия: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своевременно оповещает и информирует интернет-издания и/или их представителей о сроках и правилах опубликования и предоставления интернет-изданиями сведений о размере и других условиях оплаты за размещение агитационных материалов в Центральную избирательную комиссию для участия в предвыборной агитации;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оказывает интернет-изданиям и/или их представителям информационную и консультативную помощь по информированию и разъяснению положений избирательного законодательства и правилах участия в предвыборной агитации;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осуществляет прием и регистрацию документов, поступивших от интернет-изданий и/или их представителей;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- размещает на официальном сайте Центральной избирательной комиссии список интернет-издания и/или их представителей, участвующих в предвыборной агитации.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7.2. Решение об интернет-изданиях и/или их представителях, участвующих в предвыборной агитации принимается Центральной избирательной комиссией не позднее десяти календарных дней по завершению срока, указанного в части 20 статьи 22 конституционного Закона о выборах.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Центральная избирательная комиссия вправе: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3) предупредить интернет-издание и/или его аккредитованного представителя о недопущении искажения информации, озвученной членами Центральной избирательной комиссии при осуществлении своих полномочий на заседаниях, во время дачи интервью и в других случаях;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4) требовать от интернет-изданий и/или их представителей давать опровержения в разделе, в котором ранее опубликована недостоверная и искаженная информация/статья.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lastRenderedPageBreak/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8. Ответственность Сторон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8.1. Стороны устанавливают взаимную ответственность за несоблюдение условий настоящего Меморандума.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8.2. Стороны приложат все усилия для разрешения споров путем переговоров и консультаций.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8.3. В случае несоблюдения Центральной избирательной комиссией условий настоящего Меморандума интернет-издания могут выйти из настоящего Меморандума, предварительно известив об этом Центральную избирательную комиссию.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 xml:space="preserve">8.4. В случае несоблюдения интернет-изданиями и/или их представителями условий настоящего Меморандума Центральная избирательная комиссия праве отозвать аккредитацию интернет-издания и/или их представителя, а также вправе обратиться в правоохранительные органы для привлечения интернет-издания и его представителя к ответственности в соответствии </w:t>
      </w:r>
      <w:r w:rsidR="005235F0" w:rsidRPr="00510601">
        <w:rPr>
          <w:rFonts w:ascii="Arial" w:hAnsi="Arial" w:cs="Arial"/>
          <w:sz w:val="20"/>
          <w:szCs w:val="20"/>
        </w:rPr>
        <w:t>с законодательством</w:t>
      </w:r>
      <w:r w:rsidRPr="00510601">
        <w:rPr>
          <w:rFonts w:ascii="Arial" w:hAnsi="Arial" w:cs="Arial"/>
          <w:sz w:val="20"/>
          <w:szCs w:val="20"/>
        </w:rPr>
        <w:t xml:space="preserve"> Кыргызской Республики.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9. Условия присоединения иных Сторон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Присоединение к настоящему Меморандуму осуществляется на основании письменного заявления о присоединении, направленного в Центральную избирательную комиссию.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Style w:val="a4"/>
          <w:rFonts w:ascii="Arial" w:hAnsi="Arial" w:cs="Arial"/>
          <w:sz w:val="20"/>
          <w:szCs w:val="20"/>
        </w:rPr>
        <w:t>Статья 10. Заключительные положения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10.1. Интернет-издания, участники настоящего Меморандума, могут в любое время выйти из него, предварительно известив об этом Центральную избирательную комиссию.        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10.2. Изменения и дополнения в настоящий Меморандум вносятся</w:t>
      </w:r>
      <w:r w:rsidRPr="00510601">
        <w:rPr>
          <w:rFonts w:ascii="Arial" w:hAnsi="Arial" w:cs="Arial"/>
          <w:sz w:val="20"/>
          <w:szCs w:val="20"/>
        </w:rPr>
        <w:br/>
        <w:t>путем достижения консенсуса участниками - Сторонами Меморандума на основе дополнительных письменных соглашений, которые являются его неотъемлемыми частями.</w:t>
      </w:r>
    </w:p>
    <w:p w:rsidR="00510601" w:rsidRPr="00510601" w:rsidRDefault="00510601" w:rsidP="00510601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0601">
        <w:rPr>
          <w:rFonts w:ascii="Arial" w:hAnsi="Arial" w:cs="Arial"/>
          <w:sz w:val="20"/>
          <w:szCs w:val="20"/>
        </w:rPr>
        <w:t>10.3. Настоящий Меморандум о сотрудничестве составлен на государственном и официальном языках, по 1 (одному) экземпляру для каждой из Сторон и вступает в силу со дня его подписания.</w:t>
      </w:r>
    </w:p>
    <w:p w:rsidR="00510601" w:rsidRDefault="00510601" w:rsidP="00510601">
      <w:pPr>
        <w:pStyle w:val="a3"/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7E395C" w:rsidRDefault="0022663A"/>
    <w:sectPr w:rsidR="007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F9"/>
    <w:rsid w:val="0022663A"/>
    <w:rsid w:val="00306714"/>
    <w:rsid w:val="00510601"/>
    <w:rsid w:val="005235F0"/>
    <w:rsid w:val="0067535B"/>
    <w:rsid w:val="00837C7D"/>
    <w:rsid w:val="00B75AF9"/>
    <w:rsid w:val="00E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ADE9-97E9-41EB-87F7-2E772F4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601"/>
    <w:rPr>
      <w:b/>
      <w:bCs/>
    </w:rPr>
  </w:style>
  <w:style w:type="character" w:styleId="a5">
    <w:name w:val="Hyperlink"/>
    <w:basedOn w:val="a0"/>
    <w:uiPriority w:val="99"/>
    <w:semiHidden/>
    <w:unhideWhenUsed/>
    <w:rsid w:val="0051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@shailoo.gov.kg" TargetMode="External"/><Relationship Id="rId4" Type="http://schemas.openxmlformats.org/officeDocument/2006/relationships/hyperlink" Target="mailto:press_slujba@shailo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2019-08-15T09:49:00Z</dcterms:created>
  <dcterms:modified xsi:type="dcterms:W3CDTF">2019-08-15T10:02:00Z</dcterms:modified>
</cp:coreProperties>
</file>